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620A" w:rsidRDefault="006D620A" w:rsidP="006D620A">
      <w:pPr>
        <w:pStyle w:val="a3"/>
        <w:shd w:val="clear" w:color="auto" w:fill="FFFFFF"/>
        <w:spacing w:before="0" w:beforeAutospacing="0" w:after="420" w:afterAutospacing="0"/>
        <w:jc w:val="center"/>
        <w:rPr>
          <w:rFonts w:ascii="Helvetica" w:hAnsi="Helvetica" w:cs="Helvetica"/>
          <w:color w:val="000000"/>
        </w:rPr>
      </w:pPr>
      <w:r>
        <w:rPr>
          <w:rStyle w:val="a4"/>
          <w:rFonts w:ascii="Helvetica" w:hAnsi="Helvetica" w:cs="Helvetica"/>
          <w:color w:val="000000"/>
        </w:rPr>
        <w:t>А.С. N 1181706 СПОСОБ ПОЛУЧЕНИЯ ГЕТЕРОГЕННОГО КАТАЛИЗАТОРА ДЛЯ ОКИСЛЕНИЯ СЕРНИСТЫХ СОЕДИНЕНИЙ</w:t>
      </w:r>
    </w:p>
    <w:p w:rsidR="006D620A" w:rsidRDefault="006D620A" w:rsidP="006D620A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(21) 3735442/23-04</w:t>
      </w:r>
    </w:p>
    <w:p w:rsidR="006D620A" w:rsidRDefault="006D620A" w:rsidP="006D620A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(22) 25.01.84</w:t>
      </w:r>
    </w:p>
    <w:p w:rsidR="006D620A" w:rsidRDefault="006D620A" w:rsidP="006D620A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(46) 30.09.85. </w:t>
      </w:r>
      <w:proofErr w:type="spellStart"/>
      <w:r>
        <w:rPr>
          <w:rFonts w:ascii="Helvetica" w:hAnsi="Helvetica" w:cs="Helvetica"/>
          <w:color w:val="000000"/>
        </w:rPr>
        <w:t>Бюл</w:t>
      </w:r>
      <w:proofErr w:type="spellEnd"/>
      <w:r>
        <w:rPr>
          <w:rFonts w:ascii="Helvetica" w:hAnsi="Helvetica" w:cs="Helvetica"/>
          <w:color w:val="000000"/>
        </w:rPr>
        <w:t>. № 36</w:t>
      </w:r>
    </w:p>
    <w:p w:rsidR="006D620A" w:rsidRDefault="006D620A" w:rsidP="006D620A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(72) В.В. Калачева, Т.А. Никулина, Т.А. Ананьев, М.И. </w:t>
      </w:r>
      <w:proofErr w:type="spellStart"/>
      <w:r>
        <w:rPr>
          <w:rFonts w:ascii="Helvetica" w:hAnsi="Helvetica" w:cs="Helvetica"/>
          <w:color w:val="000000"/>
        </w:rPr>
        <w:t>Альянов</w:t>
      </w:r>
      <w:proofErr w:type="spellEnd"/>
      <w:r>
        <w:rPr>
          <w:rFonts w:ascii="Helvetica" w:hAnsi="Helvetica" w:cs="Helvetica"/>
          <w:color w:val="000000"/>
        </w:rPr>
        <w:t xml:space="preserve">, А.М. </w:t>
      </w:r>
      <w:proofErr w:type="spellStart"/>
      <w:r>
        <w:rPr>
          <w:rFonts w:ascii="Helvetica" w:hAnsi="Helvetica" w:cs="Helvetica"/>
          <w:color w:val="000000"/>
        </w:rPr>
        <w:t>Мазгаров</w:t>
      </w:r>
      <w:proofErr w:type="spellEnd"/>
      <w:r>
        <w:rPr>
          <w:rFonts w:ascii="Helvetica" w:hAnsi="Helvetica" w:cs="Helvetica"/>
          <w:color w:val="000000"/>
        </w:rPr>
        <w:t>, А.Г. Ахмадуллина, В.А. Бендерский и А.Н. Понамарев</w:t>
      </w:r>
    </w:p>
    <w:p w:rsidR="006D620A" w:rsidRDefault="006D620A" w:rsidP="006D620A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(71) Ивановский ордена Трудового Красного Знамени химико-технологический институт, Всесоюзный научно-исследовательский институт углеводородного сырья и Институт химической физики АН СССР</w:t>
      </w:r>
    </w:p>
    <w:p w:rsidR="006D620A" w:rsidRDefault="006D620A" w:rsidP="006D620A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(53) 66.097.3 (088.8)</w:t>
      </w:r>
    </w:p>
    <w:p w:rsidR="006D620A" w:rsidRDefault="006D620A" w:rsidP="006D620A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(56) Авторское свидетельство СССР № 978913, </w:t>
      </w:r>
      <w:proofErr w:type="spellStart"/>
      <w:r>
        <w:rPr>
          <w:rFonts w:ascii="Helvetica" w:hAnsi="Helvetica" w:cs="Helvetica"/>
          <w:color w:val="000000"/>
        </w:rPr>
        <w:t>кл</w:t>
      </w:r>
      <w:proofErr w:type="spellEnd"/>
      <w:r>
        <w:rPr>
          <w:rFonts w:ascii="Helvetica" w:hAnsi="Helvetica" w:cs="Helvetica"/>
          <w:color w:val="000000"/>
        </w:rPr>
        <w:t>. B 01 J 37/04, 1981.</w:t>
      </w:r>
      <w:r>
        <w:rPr>
          <w:rFonts w:ascii="Helvetica" w:hAnsi="Helvetica" w:cs="Helvetica"/>
          <w:color w:val="000000"/>
        </w:rPr>
        <w:br/>
        <w:t xml:space="preserve">Патент США № 3396123, </w:t>
      </w:r>
      <w:proofErr w:type="spellStart"/>
      <w:r>
        <w:rPr>
          <w:rFonts w:ascii="Helvetica" w:hAnsi="Helvetica" w:cs="Helvetica"/>
          <w:color w:val="000000"/>
        </w:rPr>
        <w:t>кл</w:t>
      </w:r>
      <w:proofErr w:type="spellEnd"/>
      <w:r>
        <w:rPr>
          <w:rFonts w:ascii="Helvetica" w:hAnsi="Helvetica" w:cs="Helvetica"/>
          <w:color w:val="000000"/>
        </w:rPr>
        <w:t xml:space="preserve">. 208-244, </w:t>
      </w:r>
      <w:proofErr w:type="spellStart"/>
      <w:r>
        <w:rPr>
          <w:rFonts w:ascii="Helvetica" w:hAnsi="Helvetica" w:cs="Helvetica"/>
          <w:color w:val="000000"/>
        </w:rPr>
        <w:t>опублик</w:t>
      </w:r>
      <w:proofErr w:type="spellEnd"/>
      <w:r>
        <w:rPr>
          <w:rFonts w:ascii="Helvetica" w:hAnsi="Helvetica" w:cs="Helvetica"/>
          <w:color w:val="000000"/>
        </w:rPr>
        <w:t>. 1971.</w:t>
      </w:r>
    </w:p>
    <w:p w:rsidR="006D620A" w:rsidRDefault="006D620A" w:rsidP="006D620A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(54) (57) СПОСОБ ПОЛУЧЕНИЯ ГЕТЕРОГЕННОГО КАТАЛИЗАТОРА ДЛЯ ОКИСЛЕНИЯ СЕРНИСТЫХ СОЕДИНЕНИЙ путем смешения термопластичного полимера с </w:t>
      </w:r>
      <w:proofErr w:type="spellStart"/>
      <w:r>
        <w:rPr>
          <w:rFonts w:ascii="Helvetica" w:hAnsi="Helvetica" w:cs="Helvetica"/>
          <w:color w:val="000000"/>
        </w:rPr>
        <w:t>водонерастворимым</w:t>
      </w:r>
      <w:proofErr w:type="spellEnd"/>
      <w:r>
        <w:rPr>
          <w:rFonts w:ascii="Helvetica" w:hAnsi="Helvetica" w:cs="Helvetica"/>
          <w:color w:val="000000"/>
        </w:rPr>
        <w:t xml:space="preserve"> фталоцианиновым комплексом – </w:t>
      </w:r>
      <w:proofErr w:type="spellStart"/>
      <w:r>
        <w:rPr>
          <w:rFonts w:ascii="Helvetica" w:hAnsi="Helvetica" w:cs="Helvetica"/>
          <w:color w:val="000000"/>
        </w:rPr>
        <w:t>фталоцианином</w:t>
      </w:r>
      <w:proofErr w:type="spellEnd"/>
      <w:r>
        <w:rPr>
          <w:rFonts w:ascii="Helvetica" w:hAnsi="Helvetica" w:cs="Helvetica"/>
          <w:color w:val="000000"/>
        </w:rPr>
        <w:t xml:space="preserve"> кобальта или его </w:t>
      </w:r>
      <w:proofErr w:type="spellStart"/>
      <w:r>
        <w:rPr>
          <w:rFonts w:ascii="Helvetica" w:hAnsi="Helvetica" w:cs="Helvetica"/>
          <w:color w:val="000000"/>
        </w:rPr>
        <w:t>тетрахлор</w:t>
      </w:r>
      <w:proofErr w:type="spellEnd"/>
      <w:r>
        <w:rPr>
          <w:rFonts w:ascii="Helvetica" w:hAnsi="Helvetica" w:cs="Helvetica"/>
          <w:color w:val="000000"/>
        </w:rPr>
        <w:t xml:space="preserve">- или </w:t>
      </w:r>
      <w:proofErr w:type="spellStart"/>
      <w:r>
        <w:rPr>
          <w:rFonts w:ascii="Helvetica" w:hAnsi="Helvetica" w:cs="Helvetica"/>
          <w:color w:val="000000"/>
        </w:rPr>
        <w:t>тетрахлорметилпроизводным</w:t>
      </w:r>
      <w:proofErr w:type="spellEnd"/>
      <w:r>
        <w:rPr>
          <w:rFonts w:ascii="Helvetica" w:hAnsi="Helvetica" w:cs="Helvetica"/>
          <w:color w:val="000000"/>
        </w:rPr>
        <w:t xml:space="preserve">, перемешивания и формования, отличающийся тем, что, с целью получения катализатора с повышенной активностью и упрощения технологии, в качестве термопластичного полимера используют продукт прививки акриловой кислоты на полиэтилен со степенью прививки от 5 до 10 </w:t>
      </w:r>
      <w:proofErr w:type="spellStart"/>
      <w:r>
        <w:rPr>
          <w:rFonts w:ascii="Helvetica" w:hAnsi="Helvetica" w:cs="Helvetica"/>
          <w:color w:val="000000"/>
        </w:rPr>
        <w:t>мас</w:t>
      </w:r>
      <w:proofErr w:type="spellEnd"/>
      <w:r>
        <w:rPr>
          <w:rFonts w:ascii="Helvetica" w:hAnsi="Helvetica" w:cs="Helvetica"/>
          <w:color w:val="000000"/>
        </w:rPr>
        <w:t xml:space="preserve">.%, дополнительно вводят водный раствор уксуснокислого кобальта при содержании, в пересчете на кобальт, 3-5 мг/г полимера, смешение ведут в </w:t>
      </w:r>
      <w:proofErr w:type="spellStart"/>
      <w:r>
        <w:rPr>
          <w:rFonts w:ascii="Helvetica" w:hAnsi="Helvetica" w:cs="Helvetica"/>
          <w:color w:val="000000"/>
        </w:rPr>
        <w:t>водноспиртовой</w:t>
      </w:r>
      <w:proofErr w:type="spellEnd"/>
      <w:r>
        <w:rPr>
          <w:rFonts w:ascii="Helvetica" w:hAnsi="Helvetica" w:cs="Helvetica"/>
          <w:color w:val="000000"/>
        </w:rPr>
        <w:t xml:space="preserve"> среде при 20-25°С и перед формованием катализаторную массу отфильтровывают.</w:t>
      </w:r>
    </w:p>
    <w:p w:rsidR="006D620A" w:rsidRDefault="006D620A" w:rsidP="006D620A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Изобретение относится к способам получения катализаторов для жидкофазного окисления сернистых соединений и может быть использовано на газо- и нефтеперерабатывающих предприятий для окислительной регенерации </w:t>
      </w:r>
      <w:proofErr w:type="spellStart"/>
      <w:r>
        <w:rPr>
          <w:rFonts w:ascii="Helvetica" w:hAnsi="Helvetica" w:cs="Helvetica"/>
          <w:color w:val="000000"/>
        </w:rPr>
        <w:t>меркаптидсодержащих</w:t>
      </w:r>
      <w:proofErr w:type="spellEnd"/>
      <w:r>
        <w:rPr>
          <w:rFonts w:ascii="Helvetica" w:hAnsi="Helvetica" w:cs="Helvetica"/>
          <w:color w:val="000000"/>
        </w:rPr>
        <w:t xml:space="preserve"> щелочных растворов, образующихся в процессе щелочной очистки легкого углеводородного сырья от меркаптанов, для обезвреживания токсичных сернисто-щелочных стоков с установок щелочной очистки газов от сернистых соединений, а также для получения органических дисульфидов окислением с сульфгидрильной группой и т.д.</w:t>
      </w:r>
    </w:p>
    <w:p w:rsidR="006D620A" w:rsidRDefault="006D620A" w:rsidP="006D620A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  <w:u w:val="single"/>
        </w:rPr>
        <w:t>Цель изобретения</w:t>
      </w:r>
      <w:r>
        <w:rPr>
          <w:rFonts w:ascii="Helvetica" w:hAnsi="Helvetica" w:cs="Helvetica"/>
          <w:color w:val="000000"/>
        </w:rPr>
        <w:t xml:space="preserve"> – получение катализатора с повышенной активностью и упрощение технологии за счет использования в качестве термопластичного полимера продукта прививки акриловой кислоты на полиэтилен, дополнительного введения водного раствора уксуснокислого кобальта, проведения смешения в </w:t>
      </w:r>
      <w:proofErr w:type="spellStart"/>
      <w:r>
        <w:rPr>
          <w:rFonts w:ascii="Helvetica" w:hAnsi="Helvetica" w:cs="Helvetica"/>
          <w:color w:val="000000"/>
        </w:rPr>
        <w:lastRenderedPageBreak/>
        <w:t>водноспиртовой</w:t>
      </w:r>
      <w:proofErr w:type="spellEnd"/>
      <w:r>
        <w:rPr>
          <w:rFonts w:ascii="Helvetica" w:hAnsi="Helvetica" w:cs="Helvetica"/>
          <w:color w:val="000000"/>
        </w:rPr>
        <w:t xml:space="preserve"> среде при 20-25°С, </w:t>
      </w:r>
      <w:proofErr w:type="spellStart"/>
      <w:r>
        <w:rPr>
          <w:rFonts w:ascii="Helvetica" w:hAnsi="Helvetica" w:cs="Helvetica"/>
          <w:color w:val="000000"/>
        </w:rPr>
        <w:t>отфильтровывания</w:t>
      </w:r>
      <w:proofErr w:type="spellEnd"/>
      <w:r>
        <w:rPr>
          <w:rFonts w:ascii="Helvetica" w:hAnsi="Helvetica" w:cs="Helvetica"/>
          <w:color w:val="000000"/>
        </w:rPr>
        <w:t xml:space="preserve"> катализаторной массы перед формованием.</w:t>
      </w:r>
    </w:p>
    <w:p w:rsidR="006D620A" w:rsidRDefault="006D620A" w:rsidP="006D620A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Style w:val="a4"/>
          <w:rFonts w:ascii="Helvetica" w:hAnsi="Helvetica" w:cs="Helvetica"/>
          <w:color w:val="000000"/>
        </w:rPr>
        <w:t>Пример 1.</w:t>
      </w:r>
    </w:p>
    <w:p w:rsidR="006D620A" w:rsidRDefault="006D620A" w:rsidP="006D620A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Получение каталитических композиций, состоящих из </w:t>
      </w:r>
      <w:proofErr w:type="spellStart"/>
      <w:r>
        <w:rPr>
          <w:rFonts w:ascii="Helvetica" w:hAnsi="Helvetica" w:cs="Helvetica"/>
          <w:color w:val="000000"/>
        </w:rPr>
        <w:t>фталоцианина</w:t>
      </w:r>
      <w:proofErr w:type="spellEnd"/>
      <w:r>
        <w:rPr>
          <w:rFonts w:ascii="Helvetica" w:hAnsi="Helvetica" w:cs="Helvetica"/>
          <w:color w:val="000000"/>
        </w:rPr>
        <w:t xml:space="preserve"> кобальта и продукта прививки акриловой кислоты на полиэтилен (ПАК). К спиртовому раствору </w:t>
      </w:r>
      <w:proofErr w:type="spellStart"/>
      <w:r>
        <w:rPr>
          <w:rFonts w:ascii="Helvetica" w:hAnsi="Helvetica" w:cs="Helvetica"/>
          <w:color w:val="000000"/>
        </w:rPr>
        <w:t>этилата</w:t>
      </w:r>
      <w:proofErr w:type="spellEnd"/>
      <w:r>
        <w:rPr>
          <w:rFonts w:ascii="Helvetica" w:hAnsi="Helvetica" w:cs="Helvetica"/>
          <w:color w:val="000000"/>
        </w:rPr>
        <w:t xml:space="preserve"> натрия (0,48 г </w:t>
      </w:r>
      <w:proofErr w:type="spellStart"/>
      <w:r>
        <w:rPr>
          <w:rFonts w:ascii="Helvetica" w:hAnsi="Helvetica" w:cs="Helvetica"/>
          <w:color w:val="000000"/>
        </w:rPr>
        <w:t>Na</w:t>
      </w:r>
      <w:proofErr w:type="spellEnd"/>
      <w:r>
        <w:rPr>
          <w:rFonts w:ascii="Helvetica" w:hAnsi="Helvetica" w:cs="Helvetica"/>
          <w:color w:val="000000"/>
        </w:rPr>
        <w:t xml:space="preserve"> мет</w:t>
      </w:r>
      <w:proofErr w:type="gramStart"/>
      <w:r>
        <w:rPr>
          <w:rFonts w:ascii="Helvetica" w:hAnsi="Helvetica" w:cs="Helvetica"/>
          <w:color w:val="000000"/>
        </w:rPr>
        <w:t>. в</w:t>
      </w:r>
      <w:proofErr w:type="gramEnd"/>
      <w:r>
        <w:rPr>
          <w:rFonts w:ascii="Helvetica" w:hAnsi="Helvetica" w:cs="Helvetica"/>
          <w:color w:val="000000"/>
        </w:rPr>
        <w:t xml:space="preserve"> 100 мл этилового спирта) при 20°С и постоянном перемешивании добавляют 27 г крошки ПАК до получения раствора с концентрацией 270 г/л, а затем приливают 1,49 г (0,006 г-мол) уксуснокислого кобальта в виде 3%-</w:t>
      </w:r>
      <w:proofErr w:type="spellStart"/>
      <w:r>
        <w:rPr>
          <w:rFonts w:ascii="Helvetica" w:hAnsi="Helvetica" w:cs="Helvetica"/>
          <w:color w:val="000000"/>
        </w:rPr>
        <w:t>ного</w:t>
      </w:r>
      <w:proofErr w:type="spellEnd"/>
      <w:r>
        <w:rPr>
          <w:rFonts w:ascii="Helvetica" w:hAnsi="Helvetica" w:cs="Helvetica"/>
          <w:color w:val="000000"/>
        </w:rPr>
        <w:t xml:space="preserve"> водного раствора до общего содержания кобальта 3 мг/г полимера в случае ПАК-5 (степень прививки 5 </w:t>
      </w:r>
      <w:proofErr w:type="spellStart"/>
      <w:r>
        <w:rPr>
          <w:rFonts w:ascii="Helvetica" w:hAnsi="Helvetica" w:cs="Helvetica"/>
          <w:color w:val="000000"/>
        </w:rPr>
        <w:t>мас</w:t>
      </w:r>
      <w:proofErr w:type="spellEnd"/>
      <w:r>
        <w:rPr>
          <w:rFonts w:ascii="Helvetica" w:hAnsi="Helvetica" w:cs="Helvetica"/>
          <w:color w:val="000000"/>
        </w:rPr>
        <w:t xml:space="preserve">.% и 5 мг/г полимера в случае ПАК-10 (степень прививки 10 </w:t>
      </w:r>
      <w:proofErr w:type="spellStart"/>
      <w:r>
        <w:rPr>
          <w:rFonts w:ascii="Helvetica" w:hAnsi="Helvetica" w:cs="Helvetica"/>
          <w:color w:val="000000"/>
        </w:rPr>
        <w:t>мас</w:t>
      </w:r>
      <w:proofErr w:type="spellEnd"/>
      <w:r>
        <w:rPr>
          <w:rFonts w:ascii="Helvetica" w:hAnsi="Helvetica" w:cs="Helvetica"/>
          <w:color w:val="000000"/>
        </w:rPr>
        <w:t xml:space="preserve">.%). В полученную реакционную массу поперечно сшитого по карбоксильным группам полимера вносят 3,0 г тонкоизмельченного </w:t>
      </w:r>
      <w:proofErr w:type="spellStart"/>
      <w:r>
        <w:rPr>
          <w:rFonts w:ascii="Helvetica" w:hAnsi="Helvetica" w:cs="Helvetica"/>
          <w:color w:val="000000"/>
        </w:rPr>
        <w:t>фталоцианина</w:t>
      </w:r>
      <w:proofErr w:type="spellEnd"/>
      <w:r>
        <w:rPr>
          <w:rFonts w:ascii="Helvetica" w:hAnsi="Helvetica" w:cs="Helvetica"/>
          <w:color w:val="000000"/>
        </w:rPr>
        <w:t xml:space="preserve"> кобальта. Перемешивают в течение 2-х часов. Полученную суспензию отфильтровывают и направляют на формование для получения формованной каталитической композиции следующего состава, </w:t>
      </w:r>
      <w:proofErr w:type="spellStart"/>
      <w:proofErr w:type="gramStart"/>
      <w:r>
        <w:rPr>
          <w:rFonts w:ascii="Helvetica" w:hAnsi="Helvetica" w:cs="Helvetica"/>
          <w:color w:val="000000"/>
        </w:rPr>
        <w:t>мас</w:t>
      </w:r>
      <w:proofErr w:type="spellEnd"/>
      <w:r>
        <w:rPr>
          <w:rFonts w:ascii="Helvetica" w:hAnsi="Helvetica" w:cs="Helvetica"/>
          <w:color w:val="000000"/>
        </w:rPr>
        <w:t>.%</w:t>
      </w:r>
      <w:proofErr w:type="gramEnd"/>
      <w:r>
        <w:rPr>
          <w:rFonts w:ascii="Helvetica" w:hAnsi="Helvetica" w:cs="Helvetica"/>
          <w:color w:val="000000"/>
        </w:rPr>
        <w:t>:</w:t>
      </w:r>
    </w:p>
    <w:p w:rsidR="006D620A" w:rsidRDefault="006D620A" w:rsidP="006D620A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proofErr w:type="spellStart"/>
      <w:r>
        <w:rPr>
          <w:rFonts w:ascii="Helvetica" w:hAnsi="Helvetica" w:cs="Helvetica"/>
          <w:color w:val="000000"/>
        </w:rPr>
        <w:t>Фталоцианин</w:t>
      </w:r>
      <w:proofErr w:type="spellEnd"/>
      <w:r>
        <w:rPr>
          <w:rFonts w:ascii="Helvetica" w:hAnsi="Helvetica" w:cs="Helvetica"/>
          <w:color w:val="000000"/>
        </w:rPr>
        <w:t xml:space="preserve"> кобальта 10</w:t>
      </w:r>
    </w:p>
    <w:p w:rsidR="006D620A" w:rsidRDefault="006D620A" w:rsidP="006D620A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ПАК-5 90;</w:t>
      </w:r>
    </w:p>
    <w:p w:rsidR="006D620A" w:rsidRDefault="006D620A" w:rsidP="006D620A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proofErr w:type="spellStart"/>
      <w:r>
        <w:rPr>
          <w:rFonts w:ascii="Helvetica" w:hAnsi="Helvetica" w:cs="Helvetica"/>
          <w:color w:val="000000"/>
        </w:rPr>
        <w:t>Фталоцианин</w:t>
      </w:r>
      <w:proofErr w:type="spellEnd"/>
      <w:r>
        <w:rPr>
          <w:rFonts w:ascii="Helvetica" w:hAnsi="Helvetica" w:cs="Helvetica"/>
          <w:color w:val="000000"/>
        </w:rPr>
        <w:t xml:space="preserve"> кобальта 10</w:t>
      </w:r>
    </w:p>
    <w:p w:rsidR="006D620A" w:rsidRDefault="006D620A" w:rsidP="006D620A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ПАК-10 90.</w:t>
      </w:r>
    </w:p>
    <w:p w:rsidR="006D620A" w:rsidRDefault="006D620A" w:rsidP="006D620A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В присутствии полученной каталитической композиции на основе ПАК-5 степень окисления модельного щелочного раствора </w:t>
      </w:r>
      <w:proofErr w:type="spellStart"/>
      <w:r>
        <w:rPr>
          <w:rFonts w:ascii="Helvetica" w:hAnsi="Helvetica" w:cs="Helvetica"/>
          <w:color w:val="000000"/>
        </w:rPr>
        <w:t>бутилмеркаптида</w:t>
      </w:r>
      <w:proofErr w:type="spellEnd"/>
      <w:r>
        <w:rPr>
          <w:rFonts w:ascii="Helvetica" w:hAnsi="Helvetica" w:cs="Helvetica"/>
          <w:color w:val="000000"/>
        </w:rPr>
        <w:t xml:space="preserve"> натрия за 30 мин достигает 88%, а степень окисления щелочного раствора сульфида натрия 93%. В присутствии каталитической композиции на основе ПАК-10 степень окисления щелочного раствора сульфида натрия достигает 98%. В полученную полимерную реакционную массу поперечно сшитого по карбоксильным группам полимера вносят 6,7 г тонкоизмельченного </w:t>
      </w:r>
      <w:proofErr w:type="spellStart"/>
      <w:r>
        <w:rPr>
          <w:rFonts w:ascii="Helvetica" w:hAnsi="Helvetica" w:cs="Helvetica"/>
          <w:color w:val="000000"/>
        </w:rPr>
        <w:t>фталоцианина</w:t>
      </w:r>
      <w:proofErr w:type="spellEnd"/>
      <w:r>
        <w:rPr>
          <w:rFonts w:ascii="Helvetica" w:hAnsi="Helvetica" w:cs="Helvetica"/>
          <w:color w:val="000000"/>
        </w:rPr>
        <w:t xml:space="preserve"> кобальта. Перемешивание ведут 2 ч. Полученную суспензию отфильтровывают и направляют на формование для получения каталитической композиции следующего состава, </w:t>
      </w:r>
      <w:proofErr w:type="spellStart"/>
      <w:proofErr w:type="gramStart"/>
      <w:r>
        <w:rPr>
          <w:rFonts w:ascii="Helvetica" w:hAnsi="Helvetica" w:cs="Helvetica"/>
          <w:color w:val="000000"/>
        </w:rPr>
        <w:t>мас</w:t>
      </w:r>
      <w:proofErr w:type="spellEnd"/>
      <w:r>
        <w:rPr>
          <w:rFonts w:ascii="Helvetica" w:hAnsi="Helvetica" w:cs="Helvetica"/>
          <w:color w:val="000000"/>
        </w:rPr>
        <w:t>.%</w:t>
      </w:r>
      <w:proofErr w:type="gramEnd"/>
      <w:r>
        <w:rPr>
          <w:rFonts w:ascii="Helvetica" w:hAnsi="Helvetica" w:cs="Helvetica"/>
          <w:color w:val="000000"/>
        </w:rPr>
        <w:t>:</w:t>
      </w:r>
    </w:p>
    <w:p w:rsidR="006D620A" w:rsidRDefault="006D620A" w:rsidP="006D620A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proofErr w:type="spellStart"/>
      <w:r>
        <w:rPr>
          <w:rFonts w:ascii="Helvetica" w:hAnsi="Helvetica" w:cs="Helvetica"/>
          <w:color w:val="000000"/>
        </w:rPr>
        <w:t>Фталоцианин</w:t>
      </w:r>
      <w:proofErr w:type="spellEnd"/>
      <w:r>
        <w:rPr>
          <w:rFonts w:ascii="Helvetica" w:hAnsi="Helvetica" w:cs="Helvetica"/>
          <w:color w:val="000000"/>
        </w:rPr>
        <w:t xml:space="preserve"> кобальта 20</w:t>
      </w:r>
    </w:p>
    <w:p w:rsidR="006D620A" w:rsidRDefault="006D620A" w:rsidP="006D620A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ПАК-5 80</w:t>
      </w:r>
    </w:p>
    <w:p w:rsidR="006D620A" w:rsidRDefault="006D620A" w:rsidP="006D620A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В присутствии полученной каталитической композиции степень окисления щелочного раствора </w:t>
      </w:r>
      <w:proofErr w:type="spellStart"/>
      <w:r>
        <w:rPr>
          <w:rFonts w:ascii="Helvetica" w:hAnsi="Helvetica" w:cs="Helvetica"/>
          <w:color w:val="000000"/>
        </w:rPr>
        <w:t>бутилмеркаптида</w:t>
      </w:r>
      <w:proofErr w:type="spellEnd"/>
      <w:r>
        <w:rPr>
          <w:rFonts w:ascii="Helvetica" w:hAnsi="Helvetica" w:cs="Helvetica"/>
          <w:color w:val="000000"/>
        </w:rPr>
        <w:t xml:space="preserve"> натрия за 30 мин достигает 100%. Каталитическая активность композиции остается практически постоянной в течение 10 ч.</w:t>
      </w:r>
    </w:p>
    <w:p w:rsidR="006D620A" w:rsidRDefault="006D620A" w:rsidP="006D620A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Style w:val="a4"/>
          <w:rFonts w:ascii="Helvetica" w:hAnsi="Helvetica" w:cs="Helvetica"/>
          <w:color w:val="000000"/>
        </w:rPr>
        <w:t>Пример 2.</w:t>
      </w:r>
    </w:p>
    <w:p w:rsidR="006D620A" w:rsidRDefault="006D620A" w:rsidP="006D620A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lastRenderedPageBreak/>
        <w:t xml:space="preserve">Получение каталитических композиций, состоящих из </w:t>
      </w:r>
      <w:proofErr w:type="spellStart"/>
      <w:r>
        <w:rPr>
          <w:rFonts w:ascii="Helvetica" w:hAnsi="Helvetica" w:cs="Helvetica"/>
          <w:color w:val="000000"/>
        </w:rPr>
        <w:t>тетрахлорфталоцианина</w:t>
      </w:r>
      <w:proofErr w:type="spellEnd"/>
      <w:r>
        <w:rPr>
          <w:rFonts w:ascii="Helvetica" w:hAnsi="Helvetica" w:cs="Helvetica"/>
          <w:color w:val="000000"/>
        </w:rPr>
        <w:t xml:space="preserve"> кобальта и </w:t>
      </w:r>
      <w:proofErr w:type="spellStart"/>
      <w:r>
        <w:rPr>
          <w:rFonts w:ascii="Helvetica" w:hAnsi="Helvetica" w:cs="Helvetica"/>
          <w:color w:val="000000"/>
        </w:rPr>
        <w:t>ПАКа</w:t>
      </w:r>
      <w:proofErr w:type="spellEnd"/>
      <w:r>
        <w:rPr>
          <w:rFonts w:ascii="Helvetica" w:hAnsi="Helvetica" w:cs="Helvetica"/>
          <w:color w:val="000000"/>
        </w:rPr>
        <w:t xml:space="preserve">. Синтез ведут аналогично примеру 1, но при 25°С в случае получения каталитических композиций следующего состава, </w:t>
      </w:r>
      <w:proofErr w:type="spellStart"/>
      <w:proofErr w:type="gramStart"/>
      <w:r>
        <w:rPr>
          <w:rFonts w:ascii="Helvetica" w:hAnsi="Helvetica" w:cs="Helvetica"/>
          <w:color w:val="000000"/>
        </w:rPr>
        <w:t>мас</w:t>
      </w:r>
      <w:proofErr w:type="spellEnd"/>
      <w:r>
        <w:rPr>
          <w:rFonts w:ascii="Helvetica" w:hAnsi="Helvetica" w:cs="Helvetica"/>
          <w:color w:val="000000"/>
        </w:rPr>
        <w:t>.%</w:t>
      </w:r>
      <w:proofErr w:type="gramEnd"/>
      <w:r>
        <w:rPr>
          <w:rFonts w:ascii="Helvetica" w:hAnsi="Helvetica" w:cs="Helvetica"/>
          <w:color w:val="000000"/>
        </w:rPr>
        <w:t>:</w:t>
      </w:r>
    </w:p>
    <w:p w:rsidR="006D620A" w:rsidRDefault="006D620A" w:rsidP="006D620A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proofErr w:type="spellStart"/>
      <w:r>
        <w:rPr>
          <w:rFonts w:ascii="Helvetica" w:hAnsi="Helvetica" w:cs="Helvetica"/>
          <w:color w:val="000000"/>
        </w:rPr>
        <w:t>Тетрахлорфталоцианин</w:t>
      </w:r>
      <w:proofErr w:type="spellEnd"/>
      <w:r>
        <w:rPr>
          <w:rFonts w:ascii="Helvetica" w:hAnsi="Helvetica" w:cs="Helvetica"/>
          <w:color w:val="000000"/>
        </w:rPr>
        <w:t xml:space="preserve"> кобальта 10</w:t>
      </w:r>
    </w:p>
    <w:p w:rsidR="006D620A" w:rsidRDefault="006D620A" w:rsidP="006D620A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ПАК-5 90</w:t>
      </w:r>
    </w:p>
    <w:p w:rsidR="006D620A" w:rsidRDefault="006D620A" w:rsidP="006D620A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В присутствии полученных каталитических композиций степень окисления щелочных растворов </w:t>
      </w:r>
      <w:proofErr w:type="spellStart"/>
      <w:r>
        <w:rPr>
          <w:rFonts w:ascii="Helvetica" w:hAnsi="Helvetica" w:cs="Helvetica"/>
          <w:color w:val="000000"/>
        </w:rPr>
        <w:t>бутилмеркаптида</w:t>
      </w:r>
      <w:proofErr w:type="spellEnd"/>
      <w:r>
        <w:rPr>
          <w:rFonts w:ascii="Helvetica" w:hAnsi="Helvetica" w:cs="Helvetica"/>
          <w:color w:val="000000"/>
        </w:rPr>
        <w:t xml:space="preserve"> натрия и сульфида натрия достигает за 30 мин 100%. Каталитическая активность композиции остается постоянной в течение 10 ч.</w:t>
      </w:r>
    </w:p>
    <w:p w:rsidR="006D620A" w:rsidRDefault="006D620A" w:rsidP="006D620A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Style w:val="a4"/>
          <w:rFonts w:ascii="Helvetica" w:hAnsi="Helvetica" w:cs="Helvetica"/>
          <w:color w:val="000000"/>
        </w:rPr>
        <w:t>Пример 3.</w:t>
      </w:r>
    </w:p>
    <w:p w:rsidR="006D620A" w:rsidRDefault="006D620A" w:rsidP="006D620A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Получение каталитической композиции, состоящей из </w:t>
      </w:r>
      <w:proofErr w:type="spellStart"/>
      <w:r>
        <w:rPr>
          <w:rFonts w:ascii="Helvetica" w:hAnsi="Helvetica" w:cs="Helvetica"/>
          <w:color w:val="000000"/>
        </w:rPr>
        <w:t>тетрахлорметилфталоцианина</w:t>
      </w:r>
      <w:proofErr w:type="spellEnd"/>
      <w:r>
        <w:rPr>
          <w:rFonts w:ascii="Helvetica" w:hAnsi="Helvetica" w:cs="Helvetica"/>
          <w:color w:val="000000"/>
        </w:rPr>
        <w:t xml:space="preserve"> кобальта и </w:t>
      </w:r>
      <w:proofErr w:type="spellStart"/>
      <w:r>
        <w:rPr>
          <w:rFonts w:ascii="Helvetica" w:hAnsi="Helvetica" w:cs="Helvetica"/>
          <w:color w:val="000000"/>
        </w:rPr>
        <w:t>ПАКа</w:t>
      </w:r>
      <w:proofErr w:type="spellEnd"/>
      <w:r>
        <w:rPr>
          <w:rFonts w:ascii="Helvetica" w:hAnsi="Helvetica" w:cs="Helvetica"/>
          <w:color w:val="000000"/>
        </w:rPr>
        <w:t xml:space="preserve">. Синтез ведут аналогично примеру 1. В результате получены две каталитические композиции следующего состава, </w:t>
      </w:r>
      <w:proofErr w:type="spellStart"/>
      <w:proofErr w:type="gramStart"/>
      <w:r>
        <w:rPr>
          <w:rFonts w:ascii="Helvetica" w:hAnsi="Helvetica" w:cs="Helvetica"/>
          <w:color w:val="000000"/>
        </w:rPr>
        <w:t>мас</w:t>
      </w:r>
      <w:proofErr w:type="spellEnd"/>
      <w:r>
        <w:rPr>
          <w:rFonts w:ascii="Helvetica" w:hAnsi="Helvetica" w:cs="Helvetica"/>
          <w:color w:val="000000"/>
        </w:rPr>
        <w:t>.%</w:t>
      </w:r>
      <w:proofErr w:type="gramEnd"/>
      <w:r>
        <w:rPr>
          <w:rFonts w:ascii="Helvetica" w:hAnsi="Helvetica" w:cs="Helvetica"/>
          <w:color w:val="000000"/>
        </w:rPr>
        <w:t>:</w:t>
      </w:r>
    </w:p>
    <w:p w:rsidR="006D620A" w:rsidRDefault="006D620A" w:rsidP="006D620A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proofErr w:type="spellStart"/>
      <w:r>
        <w:rPr>
          <w:rFonts w:ascii="Helvetica" w:hAnsi="Helvetica" w:cs="Helvetica"/>
          <w:color w:val="000000"/>
        </w:rPr>
        <w:t>Тетрахлорметилфталоцианин</w:t>
      </w:r>
      <w:proofErr w:type="spellEnd"/>
      <w:r>
        <w:rPr>
          <w:rFonts w:ascii="Helvetica" w:hAnsi="Helvetica" w:cs="Helvetica"/>
          <w:color w:val="000000"/>
        </w:rPr>
        <w:t xml:space="preserve"> кобальта 10</w:t>
      </w:r>
    </w:p>
    <w:p w:rsidR="006D620A" w:rsidRDefault="006D620A" w:rsidP="006D620A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ПАК-5 90;</w:t>
      </w:r>
    </w:p>
    <w:p w:rsidR="006D620A" w:rsidRDefault="006D620A" w:rsidP="006D620A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proofErr w:type="spellStart"/>
      <w:r>
        <w:rPr>
          <w:rFonts w:ascii="Helvetica" w:hAnsi="Helvetica" w:cs="Helvetica"/>
          <w:color w:val="000000"/>
        </w:rPr>
        <w:t>Тетрахлорметилфталоцианин</w:t>
      </w:r>
      <w:proofErr w:type="spellEnd"/>
      <w:r>
        <w:rPr>
          <w:rFonts w:ascii="Helvetica" w:hAnsi="Helvetica" w:cs="Helvetica"/>
          <w:color w:val="000000"/>
        </w:rPr>
        <w:t xml:space="preserve"> кобальта 10</w:t>
      </w:r>
    </w:p>
    <w:p w:rsidR="006D620A" w:rsidRDefault="006D620A" w:rsidP="006D620A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ПАК-10 90.</w:t>
      </w:r>
    </w:p>
    <w:p w:rsidR="006D620A" w:rsidRDefault="006D620A" w:rsidP="006D620A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Степень окисления щелочного раствора </w:t>
      </w:r>
      <w:proofErr w:type="spellStart"/>
      <w:r>
        <w:rPr>
          <w:rFonts w:ascii="Helvetica" w:hAnsi="Helvetica" w:cs="Helvetica"/>
          <w:color w:val="000000"/>
        </w:rPr>
        <w:t>бутилмеркаптида</w:t>
      </w:r>
      <w:proofErr w:type="spellEnd"/>
      <w:r>
        <w:rPr>
          <w:rFonts w:ascii="Helvetica" w:hAnsi="Helvetica" w:cs="Helvetica"/>
          <w:color w:val="000000"/>
        </w:rPr>
        <w:t xml:space="preserve"> натрия и сульфида натрия за 30 мин достигает 100%. Каталитическая активность композиции остается практически постоянной в течение 10 ч.</w:t>
      </w:r>
    </w:p>
    <w:p w:rsidR="006D620A" w:rsidRDefault="006D620A" w:rsidP="006D620A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Style w:val="a4"/>
          <w:rFonts w:ascii="Helvetica" w:hAnsi="Helvetica" w:cs="Helvetica"/>
          <w:color w:val="000000"/>
        </w:rPr>
        <w:t>Пример 4.</w:t>
      </w:r>
    </w:p>
    <w:p w:rsidR="006D620A" w:rsidRDefault="006D620A" w:rsidP="006D620A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Получение каталитических композиций, состоящих из </w:t>
      </w:r>
      <w:proofErr w:type="spellStart"/>
      <w:r>
        <w:rPr>
          <w:rFonts w:ascii="Helvetica" w:hAnsi="Helvetica" w:cs="Helvetica"/>
          <w:color w:val="000000"/>
        </w:rPr>
        <w:t>фталоцианина</w:t>
      </w:r>
      <w:proofErr w:type="spellEnd"/>
      <w:r>
        <w:rPr>
          <w:rFonts w:ascii="Helvetica" w:hAnsi="Helvetica" w:cs="Helvetica"/>
          <w:color w:val="000000"/>
        </w:rPr>
        <w:t xml:space="preserve"> кобальта и </w:t>
      </w:r>
      <w:proofErr w:type="spellStart"/>
      <w:r>
        <w:rPr>
          <w:rFonts w:ascii="Helvetica" w:hAnsi="Helvetica" w:cs="Helvetica"/>
          <w:color w:val="000000"/>
        </w:rPr>
        <w:t>ПАКа</w:t>
      </w:r>
      <w:proofErr w:type="spellEnd"/>
      <w:r>
        <w:rPr>
          <w:rFonts w:ascii="Helvetica" w:hAnsi="Helvetica" w:cs="Helvetica"/>
          <w:color w:val="000000"/>
        </w:rPr>
        <w:t xml:space="preserve">. К спиртовому раствору </w:t>
      </w:r>
      <w:proofErr w:type="spellStart"/>
      <w:r>
        <w:rPr>
          <w:rFonts w:ascii="Helvetica" w:hAnsi="Helvetica" w:cs="Helvetica"/>
          <w:color w:val="000000"/>
        </w:rPr>
        <w:t>этилата</w:t>
      </w:r>
      <w:proofErr w:type="spellEnd"/>
      <w:r>
        <w:rPr>
          <w:rFonts w:ascii="Helvetica" w:hAnsi="Helvetica" w:cs="Helvetica"/>
          <w:color w:val="000000"/>
        </w:rPr>
        <w:t xml:space="preserve"> натрия (0,48 г </w:t>
      </w:r>
      <w:proofErr w:type="spellStart"/>
      <w:r>
        <w:rPr>
          <w:rFonts w:ascii="Helvetica" w:hAnsi="Helvetica" w:cs="Helvetica"/>
          <w:color w:val="000000"/>
        </w:rPr>
        <w:t>Na</w:t>
      </w:r>
      <w:proofErr w:type="spellEnd"/>
      <w:r>
        <w:rPr>
          <w:rFonts w:ascii="Helvetica" w:hAnsi="Helvetica" w:cs="Helvetica"/>
          <w:color w:val="000000"/>
        </w:rPr>
        <w:t xml:space="preserve"> мет</w:t>
      </w:r>
      <w:proofErr w:type="gramStart"/>
      <w:r>
        <w:rPr>
          <w:rFonts w:ascii="Helvetica" w:hAnsi="Helvetica" w:cs="Helvetica"/>
          <w:color w:val="000000"/>
        </w:rPr>
        <w:t>. в</w:t>
      </w:r>
      <w:proofErr w:type="gramEnd"/>
      <w:r>
        <w:rPr>
          <w:rFonts w:ascii="Helvetica" w:hAnsi="Helvetica" w:cs="Helvetica"/>
          <w:color w:val="000000"/>
        </w:rPr>
        <w:t xml:space="preserve"> 100 мл этилового спирта) при 22°С и постоянном перемешивании добавляют 27 г крошки ПАК-7 (</w:t>
      </w:r>
      <w:proofErr w:type="spellStart"/>
      <w:r>
        <w:rPr>
          <w:rFonts w:ascii="Helvetica" w:hAnsi="Helvetica" w:cs="Helvetica"/>
          <w:color w:val="000000"/>
        </w:rPr>
        <w:t>степеньпрививки</w:t>
      </w:r>
      <w:proofErr w:type="spellEnd"/>
      <w:r>
        <w:rPr>
          <w:rFonts w:ascii="Helvetica" w:hAnsi="Helvetica" w:cs="Helvetica"/>
          <w:color w:val="000000"/>
        </w:rPr>
        <w:t xml:space="preserve"> 7 </w:t>
      </w:r>
      <w:proofErr w:type="spellStart"/>
      <w:r>
        <w:rPr>
          <w:rFonts w:ascii="Helvetica" w:hAnsi="Helvetica" w:cs="Helvetica"/>
          <w:color w:val="000000"/>
        </w:rPr>
        <w:t>мас</w:t>
      </w:r>
      <w:proofErr w:type="spellEnd"/>
      <w:r>
        <w:rPr>
          <w:rFonts w:ascii="Helvetica" w:hAnsi="Helvetica" w:cs="Helvetica"/>
          <w:color w:val="000000"/>
        </w:rPr>
        <w:t xml:space="preserve">.%) </w:t>
      </w:r>
      <w:proofErr w:type="gramStart"/>
      <w:r>
        <w:rPr>
          <w:rFonts w:ascii="Helvetica" w:hAnsi="Helvetica" w:cs="Helvetica"/>
          <w:color w:val="000000"/>
        </w:rPr>
        <w:t>до</w:t>
      </w:r>
      <w:proofErr w:type="gramEnd"/>
      <w:r>
        <w:rPr>
          <w:rFonts w:ascii="Helvetica" w:hAnsi="Helvetica" w:cs="Helvetica"/>
          <w:color w:val="000000"/>
        </w:rPr>
        <w:t xml:space="preserve"> получения раствора с концентрацией 270 г/л, а затем приливают 0,324 г уксуснокислого кобальта в виде 3%-</w:t>
      </w:r>
      <w:proofErr w:type="spellStart"/>
      <w:r>
        <w:rPr>
          <w:rFonts w:ascii="Helvetica" w:hAnsi="Helvetica" w:cs="Helvetica"/>
          <w:color w:val="000000"/>
        </w:rPr>
        <w:t>ного</w:t>
      </w:r>
      <w:proofErr w:type="spellEnd"/>
      <w:r>
        <w:rPr>
          <w:rFonts w:ascii="Helvetica" w:hAnsi="Helvetica" w:cs="Helvetica"/>
          <w:color w:val="000000"/>
        </w:rPr>
        <w:t xml:space="preserve"> водного раствора до общего содержания кобальта 4 мг/г полимера. В полученную реакционную массу поперечно сшитого по карбоксильным группам полимера вносят 3,0 г тонкоизмельченного </w:t>
      </w:r>
      <w:proofErr w:type="spellStart"/>
      <w:r>
        <w:rPr>
          <w:rFonts w:ascii="Helvetica" w:hAnsi="Helvetica" w:cs="Helvetica"/>
          <w:color w:val="000000"/>
        </w:rPr>
        <w:t>фталоцианина</w:t>
      </w:r>
      <w:proofErr w:type="spellEnd"/>
      <w:r>
        <w:rPr>
          <w:rFonts w:ascii="Helvetica" w:hAnsi="Helvetica" w:cs="Helvetica"/>
          <w:color w:val="000000"/>
        </w:rPr>
        <w:t xml:space="preserve"> кобальта. Перемешивают в течение 2-х часов. Полученную суспензию отфильтровывают и направляют на формование для получения формованной каталитической композиции следующего состава, </w:t>
      </w:r>
      <w:proofErr w:type="spellStart"/>
      <w:proofErr w:type="gramStart"/>
      <w:r>
        <w:rPr>
          <w:rFonts w:ascii="Helvetica" w:hAnsi="Helvetica" w:cs="Helvetica"/>
          <w:color w:val="000000"/>
        </w:rPr>
        <w:t>мас</w:t>
      </w:r>
      <w:proofErr w:type="spellEnd"/>
      <w:r>
        <w:rPr>
          <w:rFonts w:ascii="Helvetica" w:hAnsi="Helvetica" w:cs="Helvetica"/>
          <w:color w:val="000000"/>
        </w:rPr>
        <w:t>.%</w:t>
      </w:r>
      <w:proofErr w:type="gramEnd"/>
      <w:r>
        <w:rPr>
          <w:rFonts w:ascii="Helvetica" w:hAnsi="Helvetica" w:cs="Helvetica"/>
          <w:color w:val="000000"/>
        </w:rPr>
        <w:t>:</w:t>
      </w:r>
    </w:p>
    <w:p w:rsidR="006D620A" w:rsidRDefault="006D620A" w:rsidP="006D620A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proofErr w:type="spellStart"/>
      <w:r>
        <w:rPr>
          <w:rFonts w:ascii="Helvetica" w:hAnsi="Helvetica" w:cs="Helvetica"/>
          <w:color w:val="000000"/>
        </w:rPr>
        <w:lastRenderedPageBreak/>
        <w:t>Фталоцианин</w:t>
      </w:r>
      <w:proofErr w:type="spellEnd"/>
      <w:r>
        <w:rPr>
          <w:rFonts w:ascii="Helvetica" w:hAnsi="Helvetica" w:cs="Helvetica"/>
          <w:color w:val="000000"/>
        </w:rPr>
        <w:t xml:space="preserve"> кобальта 10</w:t>
      </w:r>
    </w:p>
    <w:p w:rsidR="006D620A" w:rsidRDefault="006D620A" w:rsidP="006D620A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ПАК-7 90</w:t>
      </w:r>
    </w:p>
    <w:p w:rsidR="006D620A" w:rsidRDefault="006D620A" w:rsidP="006D620A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В присутствии каталитической композиции на основе ПАК-7 степень окисления щелочного раствора сульфида натрия достигает 96,5%.</w:t>
      </w:r>
    </w:p>
    <w:p w:rsidR="006D620A" w:rsidRDefault="006D620A" w:rsidP="006D620A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Пример 5.</w:t>
      </w:r>
    </w:p>
    <w:p w:rsidR="006D620A" w:rsidRDefault="006D620A" w:rsidP="006D620A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Получение каталитических композиций, состоящих из </w:t>
      </w:r>
      <w:proofErr w:type="spellStart"/>
      <w:r>
        <w:rPr>
          <w:rFonts w:ascii="Helvetica" w:hAnsi="Helvetica" w:cs="Helvetica"/>
          <w:color w:val="000000"/>
        </w:rPr>
        <w:t>тетрахлорфталоцианина</w:t>
      </w:r>
      <w:proofErr w:type="spellEnd"/>
      <w:r>
        <w:rPr>
          <w:rFonts w:ascii="Helvetica" w:hAnsi="Helvetica" w:cs="Helvetica"/>
          <w:color w:val="000000"/>
        </w:rPr>
        <w:t xml:space="preserve"> кобальта и </w:t>
      </w:r>
      <w:proofErr w:type="spellStart"/>
      <w:r>
        <w:rPr>
          <w:rFonts w:ascii="Helvetica" w:hAnsi="Helvetica" w:cs="Helvetica"/>
          <w:color w:val="000000"/>
        </w:rPr>
        <w:t>ПАКа</w:t>
      </w:r>
      <w:proofErr w:type="spellEnd"/>
      <w:r>
        <w:rPr>
          <w:rFonts w:ascii="Helvetica" w:hAnsi="Helvetica" w:cs="Helvetica"/>
          <w:color w:val="000000"/>
        </w:rPr>
        <w:t xml:space="preserve">. Синтез ведут аналогично примеру 1, только </w:t>
      </w:r>
      <w:proofErr w:type="spellStart"/>
      <w:r>
        <w:rPr>
          <w:rFonts w:ascii="Helvetica" w:hAnsi="Helvetica" w:cs="Helvetica"/>
          <w:color w:val="000000"/>
        </w:rPr>
        <w:t>крошук</w:t>
      </w:r>
      <w:proofErr w:type="spellEnd"/>
      <w:r>
        <w:rPr>
          <w:rFonts w:ascii="Helvetica" w:hAnsi="Helvetica" w:cs="Helvetica"/>
          <w:color w:val="000000"/>
        </w:rPr>
        <w:t xml:space="preserve"> ПАК-7 к спиртовому раствору </w:t>
      </w:r>
      <w:proofErr w:type="spellStart"/>
      <w:r>
        <w:rPr>
          <w:rFonts w:ascii="Helvetica" w:hAnsi="Helvetica" w:cs="Helvetica"/>
          <w:color w:val="000000"/>
        </w:rPr>
        <w:t>этилата</w:t>
      </w:r>
      <w:proofErr w:type="spellEnd"/>
      <w:r>
        <w:rPr>
          <w:rFonts w:ascii="Helvetica" w:hAnsi="Helvetica" w:cs="Helvetica"/>
          <w:color w:val="000000"/>
        </w:rPr>
        <w:t xml:space="preserve"> натрия добавляют при 25°С. В присутствии полученной каталитической композиции следующего состава, </w:t>
      </w:r>
      <w:proofErr w:type="spellStart"/>
      <w:proofErr w:type="gramStart"/>
      <w:r>
        <w:rPr>
          <w:rFonts w:ascii="Helvetica" w:hAnsi="Helvetica" w:cs="Helvetica"/>
          <w:color w:val="000000"/>
        </w:rPr>
        <w:t>мас</w:t>
      </w:r>
      <w:proofErr w:type="spellEnd"/>
      <w:r>
        <w:rPr>
          <w:rFonts w:ascii="Helvetica" w:hAnsi="Helvetica" w:cs="Helvetica"/>
          <w:color w:val="000000"/>
        </w:rPr>
        <w:t>.%</w:t>
      </w:r>
      <w:proofErr w:type="gramEnd"/>
      <w:r>
        <w:rPr>
          <w:rFonts w:ascii="Helvetica" w:hAnsi="Helvetica" w:cs="Helvetica"/>
          <w:color w:val="000000"/>
        </w:rPr>
        <w:t>:</w:t>
      </w:r>
    </w:p>
    <w:p w:rsidR="006D620A" w:rsidRDefault="006D620A" w:rsidP="006D620A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proofErr w:type="spellStart"/>
      <w:r>
        <w:rPr>
          <w:rFonts w:ascii="Helvetica" w:hAnsi="Helvetica" w:cs="Helvetica"/>
          <w:color w:val="000000"/>
        </w:rPr>
        <w:t>Тетрахлорфталоцианин</w:t>
      </w:r>
      <w:proofErr w:type="spellEnd"/>
      <w:r>
        <w:rPr>
          <w:rFonts w:ascii="Helvetica" w:hAnsi="Helvetica" w:cs="Helvetica"/>
          <w:color w:val="000000"/>
        </w:rPr>
        <w:t xml:space="preserve"> кобальта 10</w:t>
      </w:r>
    </w:p>
    <w:p w:rsidR="006D620A" w:rsidRDefault="006D620A" w:rsidP="006D620A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ПАК-7 90</w:t>
      </w:r>
    </w:p>
    <w:p w:rsidR="006D620A" w:rsidRDefault="006D620A" w:rsidP="006D620A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Степень окисления щелочных растворов </w:t>
      </w:r>
      <w:proofErr w:type="spellStart"/>
      <w:r>
        <w:rPr>
          <w:rFonts w:ascii="Helvetica" w:hAnsi="Helvetica" w:cs="Helvetica"/>
          <w:color w:val="000000"/>
        </w:rPr>
        <w:t>бутилмеркаптида</w:t>
      </w:r>
      <w:proofErr w:type="spellEnd"/>
      <w:r>
        <w:rPr>
          <w:rFonts w:ascii="Helvetica" w:hAnsi="Helvetica" w:cs="Helvetica"/>
          <w:color w:val="000000"/>
        </w:rPr>
        <w:t xml:space="preserve"> натрия и сульфида натрия достигает за 30 мин 100%. Каталитическая активность композиции остается постоянной в течение 10 ч. Определение каталитической активности каталитических композиций в реакции окисления </w:t>
      </w:r>
      <w:proofErr w:type="spellStart"/>
      <w:r>
        <w:rPr>
          <w:rFonts w:ascii="Helvetica" w:hAnsi="Helvetica" w:cs="Helvetica"/>
          <w:color w:val="000000"/>
        </w:rPr>
        <w:t>бутилмеркаптида</w:t>
      </w:r>
      <w:proofErr w:type="spellEnd"/>
      <w:r>
        <w:rPr>
          <w:rFonts w:ascii="Helvetica" w:hAnsi="Helvetica" w:cs="Helvetica"/>
          <w:color w:val="000000"/>
        </w:rPr>
        <w:t xml:space="preserve"> натрия. Окислению подвергают модельный щелочной раствор </w:t>
      </w:r>
      <w:proofErr w:type="spellStart"/>
      <w:r>
        <w:rPr>
          <w:rFonts w:ascii="Helvetica" w:hAnsi="Helvetica" w:cs="Helvetica"/>
          <w:color w:val="000000"/>
        </w:rPr>
        <w:t>бутилмеркаптида</w:t>
      </w:r>
      <w:proofErr w:type="spellEnd"/>
      <w:r>
        <w:rPr>
          <w:rFonts w:ascii="Helvetica" w:hAnsi="Helvetica" w:cs="Helvetica"/>
          <w:color w:val="000000"/>
        </w:rPr>
        <w:t xml:space="preserve"> натрия, содержащий, </w:t>
      </w:r>
      <w:proofErr w:type="spellStart"/>
      <w:proofErr w:type="gramStart"/>
      <w:r>
        <w:rPr>
          <w:rFonts w:ascii="Helvetica" w:hAnsi="Helvetica" w:cs="Helvetica"/>
          <w:color w:val="000000"/>
        </w:rPr>
        <w:t>мас</w:t>
      </w:r>
      <w:proofErr w:type="spellEnd"/>
      <w:r>
        <w:rPr>
          <w:rFonts w:ascii="Helvetica" w:hAnsi="Helvetica" w:cs="Helvetica"/>
          <w:color w:val="000000"/>
        </w:rPr>
        <w:t>.%</w:t>
      </w:r>
      <w:proofErr w:type="gramEnd"/>
      <w:r>
        <w:rPr>
          <w:rFonts w:ascii="Helvetica" w:hAnsi="Helvetica" w:cs="Helvetica"/>
          <w:color w:val="000000"/>
        </w:rPr>
        <w:t>:</w:t>
      </w:r>
    </w:p>
    <w:p w:rsidR="006D620A" w:rsidRDefault="006D620A" w:rsidP="006D620A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Едкий натр 15</w:t>
      </w:r>
    </w:p>
    <w:p w:rsidR="006D620A" w:rsidRDefault="006D620A" w:rsidP="006D620A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proofErr w:type="spellStart"/>
      <w:r>
        <w:rPr>
          <w:rFonts w:ascii="Helvetica" w:hAnsi="Helvetica" w:cs="Helvetica"/>
          <w:color w:val="000000"/>
        </w:rPr>
        <w:t>Меркаптид</w:t>
      </w:r>
      <w:proofErr w:type="spellEnd"/>
      <w:r>
        <w:rPr>
          <w:rFonts w:ascii="Helvetica" w:hAnsi="Helvetica" w:cs="Helvetica"/>
          <w:color w:val="000000"/>
        </w:rPr>
        <w:t xml:space="preserve"> натрия 0,49-0,51 (в пересчете на серу)</w:t>
      </w:r>
    </w:p>
    <w:p w:rsidR="006D620A" w:rsidRDefault="006D620A" w:rsidP="006D620A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Вода остальное</w:t>
      </w:r>
    </w:p>
    <w:p w:rsidR="006D620A" w:rsidRDefault="006D620A" w:rsidP="006D620A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Окисление ведут в стеклянном реакторе периодического действия диаметром 30 мм и высотой 350 мм, снабженном обратным холодильником, контактным термометром с системой автоматического регулирования температуры, отводами для подачи кислорода и отбора проб, перфорированной стеклянной перегородкой в нижней части реактора для диспергирования кислорода и удерживания гетерогенного катализатора. Испытания проводят при 40°С. Атмосферном давлении, скорости подачи кислорода 180 л•ч-1 в течение 30 мин. Содержание </w:t>
      </w:r>
      <w:proofErr w:type="spellStart"/>
      <w:r>
        <w:rPr>
          <w:rFonts w:ascii="Helvetica" w:hAnsi="Helvetica" w:cs="Helvetica"/>
          <w:color w:val="000000"/>
        </w:rPr>
        <w:t>меркаптидной</w:t>
      </w:r>
      <w:proofErr w:type="spellEnd"/>
      <w:r>
        <w:rPr>
          <w:rFonts w:ascii="Helvetica" w:hAnsi="Helvetica" w:cs="Helvetica"/>
          <w:color w:val="000000"/>
        </w:rPr>
        <w:t xml:space="preserve"> серы в окисляемом растворе определяют </w:t>
      </w:r>
      <w:proofErr w:type="spellStart"/>
      <w:r>
        <w:rPr>
          <w:rFonts w:ascii="Helvetica" w:hAnsi="Helvetica" w:cs="Helvetica"/>
          <w:color w:val="000000"/>
        </w:rPr>
        <w:t>потенциометрически</w:t>
      </w:r>
      <w:proofErr w:type="spellEnd"/>
      <w:r>
        <w:rPr>
          <w:rFonts w:ascii="Helvetica" w:hAnsi="Helvetica" w:cs="Helvetica"/>
          <w:color w:val="000000"/>
        </w:rPr>
        <w:t xml:space="preserve"> по ГОСТу 22985-78.</w:t>
      </w:r>
    </w:p>
    <w:p w:rsidR="006D620A" w:rsidRDefault="006D620A" w:rsidP="006D620A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В табл.1 приведены данные по степеням окисления </w:t>
      </w:r>
      <w:proofErr w:type="spellStart"/>
      <w:r>
        <w:rPr>
          <w:rFonts w:ascii="Helvetica" w:hAnsi="Helvetica" w:cs="Helvetica"/>
          <w:color w:val="000000"/>
        </w:rPr>
        <w:t>меркаптидной</w:t>
      </w:r>
      <w:proofErr w:type="spellEnd"/>
      <w:r>
        <w:rPr>
          <w:rFonts w:ascii="Helvetica" w:hAnsi="Helvetica" w:cs="Helvetica"/>
          <w:color w:val="000000"/>
        </w:rPr>
        <w:t xml:space="preserve"> серы в присутствии различных каталитических композиций.</w:t>
      </w:r>
    </w:p>
    <w:p w:rsidR="006D620A" w:rsidRDefault="006D620A" w:rsidP="006D620A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В табл.2 приведены данные по степеням окисления сульфидной серы в присутствии каталитических композиций, полученных на </w:t>
      </w:r>
      <w:proofErr w:type="spellStart"/>
      <w:r>
        <w:rPr>
          <w:rFonts w:ascii="Helvetica" w:hAnsi="Helvetica" w:cs="Helvetica"/>
          <w:color w:val="000000"/>
        </w:rPr>
        <w:t>ПАКе</w:t>
      </w:r>
      <w:proofErr w:type="spellEnd"/>
      <w:r>
        <w:rPr>
          <w:rFonts w:ascii="Helvetica" w:hAnsi="Helvetica" w:cs="Helvetica"/>
          <w:color w:val="000000"/>
        </w:rPr>
        <w:t xml:space="preserve"> с различной </w:t>
      </w:r>
      <w:r>
        <w:rPr>
          <w:rFonts w:ascii="Helvetica" w:hAnsi="Helvetica" w:cs="Helvetica"/>
          <w:color w:val="000000"/>
        </w:rPr>
        <w:lastRenderedPageBreak/>
        <w:t>степенью прививки акриловой кислоты.</w:t>
      </w:r>
      <w:r>
        <w:rPr>
          <w:rFonts w:ascii="Helvetica" w:hAnsi="Helvetica" w:cs="Helvetica"/>
          <w:color w:val="000000"/>
        </w:rPr>
        <w:br/>
        <w:t xml:space="preserve">Определение каталитической активности композиций в реакции окисления сульфида натрия проводят по следующей методике. Окислению подвергают 50 мл щелочного раствора сульфида натрия, образующегося после очистки </w:t>
      </w:r>
      <w:proofErr w:type="spellStart"/>
      <w:r>
        <w:rPr>
          <w:rFonts w:ascii="Helvetica" w:hAnsi="Helvetica" w:cs="Helvetica"/>
          <w:color w:val="000000"/>
        </w:rPr>
        <w:t>пропановой</w:t>
      </w:r>
      <w:proofErr w:type="spellEnd"/>
      <w:r>
        <w:rPr>
          <w:rFonts w:ascii="Helvetica" w:hAnsi="Helvetica" w:cs="Helvetica"/>
          <w:color w:val="000000"/>
        </w:rPr>
        <w:t xml:space="preserve"> фракции от сероводорода, содержащего </w:t>
      </w:r>
      <w:proofErr w:type="spellStart"/>
      <w:proofErr w:type="gramStart"/>
      <w:r>
        <w:rPr>
          <w:rFonts w:ascii="Helvetica" w:hAnsi="Helvetica" w:cs="Helvetica"/>
          <w:color w:val="000000"/>
        </w:rPr>
        <w:t>мас</w:t>
      </w:r>
      <w:proofErr w:type="spellEnd"/>
      <w:r>
        <w:rPr>
          <w:rFonts w:ascii="Helvetica" w:hAnsi="Helvetica" w:cs="Helvetica"/>
          <w:color w:val="000000"/>
        </w:rPr>
        <w:t>.%</w:t>
      </w:r>
      <w:proofErr w:type="gramEnd"/>
      <w:r>
        <w:rPr>
          <w:rFonts w:ascii="Helvetica" w:hAnsi="Helvetica" w:cs="Helvetica"/>
          <w:color w:val="000000"/>
        </w:rPr>
        <w:t>:</w:t>
      </w:r>
    </w:p>
    <w:p w:rsidR="006D620A" w:rsidRDefault="006D620A" w:rsidP="006D620A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Сульфид натрия 0,3 (в пересчете на серу)</w:t>
      </w:r>
    </w:p>
    <w:p w:rsidR="006D620A" w:rsidRDefault="006D620A" w:rsidP="006D620A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Едкий натр 5,0</w:t>
      </w:r>
    </w:p>
    <w:p w:rsidR="006D620A" w:rsidRDefault="006D620A" w:rsidP="006D620A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Вода остальное</w:t>
      </w:r>
    </w:p>
    <w:p w:rsidR="006D620A" w:rsidRDefault="006D620A" w:rsidP="006D620A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Окисление ведут в аппарате, аналогичном окислению </w:t>
      </w:r>
      <w:proofErr w:type="spellStart"/>
      <w:r>
        <w:rPr>
          <w:rFonts w:ascii="Helvetica" w:hAnsi="Helvetica" w:cs="Helvetica"/>
          <w:color w:val="000000"/>
        </w:rPr>
        <w:t>бутилмеркаптида</w:t>
      </w:r>
      <w:proofErr w:type="spellEnd"/>
      <w:r>
        <w:rPr>
          <w:rFonts w:ascii="Helvetica" w:hAnsi="Helvetica" w:cs="Helvetica"/>
          <w:color w:val="000000"/>
        </w:rPr>
        <w:t xml:space="preserve"> натрия. Анализ сульфида натрия (в пересчете на серу) ведут </w:t>
      </w:r>
      <w:proofErr w:type="spellStart"/>
      <w:r>
        <w:rPr>
          <w:rFonts w:ascii="Helvetica" w:hAnsi="Helvetica" w:cs="Helvetica"/>
          <w:color w:val="000000"/>
        </w:rPr>
        <w:t>потенциометрически</w:t>
      </w:r>
      <w:proofErr w:type="spellEnd"/>
      <w:r>
        <w:rPr>
          <w:rFonts w:ascii="Helvetica" w:hAnsi="Helvetica" w:cs="Helvetica"/>
          <w:color w:val="000000"/>
        </w:rPr>
        <w:t xml:space="preserve"> по ГОСТу 22985-78.</w:t>
      </w:r>
    </w:p>
    <w:p w:rsidR="006D620A" w:rsidRDefault="006D620A" w:rsidP="006D620A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Style w:val="a4"/>
          <w:rFonts w:ascii="Helvetica" w:hAnsi="Helvetica" w:cs="Helvetica"/>
          <w:color w:val="000000"/>
        </w:rPr>
        <w:t>Таблица 1</w:t>
      </w:r>
    </w:p>
    <w:p w:rsidR="006D620A" w:rsidRDefault="006D620A" w:rsidP="006D620A">
      <w:pPr>
        <w:pStyle w:val="a3"/>
        <w:shd w:val="clear" w:color="auto" w:fill="FFFFFF"/>
        <w:spacing w:before="0" w:beforeAutospacing="0" w:after="420" w:afterAutospacing="0"/>
        <w:jc w:val="center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noProof/>
          <w:color w:val="000000"/>
        </w:rPr>
        <w:drawing>
          <wp:inline distT="0" distB="0" distL="0" distR="0">
            <wp:extent cx="4972050" cy="3209925"/>
            <wp:effectExtent l="0" t="0" r="0" b="9525"/>
            <wp:docPr id="2" name="Рисунок 2" descr="https://ahmadullins.com/images/stories/Articles/1181706/1181706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hmadullins.com/images/stories/Articles/1181706/1181706_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2050" cy="320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620A" w:rsidRDefault="006D620A" w:rsidP="006D620A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Style w:val="a4"/>
          <w:rFonts w:ascii="Helvetica" w:hAnsi="Helvetica" w:cs="Helvetica"/>
          <w:color w:val="000000"/>
        </w:rPr>
        <w:t>Таблица 2</w:t>
      </w:r>
    </w:p>
    <w:p w:rsidR="006D620A" w:rsidRDefault="006D620A" w:rsidP="006D620A">
      <w:pPr>
        <w:pStyle w:val="a3"/>
        <w:shd w:val="clear" w:color="auto" w:fill="FFFFFF"/>
        <w:spacing w:before="0" w:beforeAutospacing="0" w:after="0" w:afterAutospacing="0"/>
        <w:jc w:val="center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noProof/>
          <w:color w:val="000000"/>
        </w:rPr>
        <w:lastRenderedPageBreak/>
        <w:drawing>
          <wp:inline distT="0" distB="0" distL="0" distR="0">
            <wp:extent cx="5172075" cy="2162175"/>
            <wp:effectExtent l="0" t="0" r="9525" b="9525"/>
            <wp:docPr id="1" name="Рисунок 1" descr="https://ahmadullins.com/images/stories/Articles/1181706/1181706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ahmadullins.com/images/stories/Articles/1181706/1181706_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2075" cy="216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574E" w:rsidRDefault="004D574E">
      <w:bookmarkStart w:id="0" w:name="_GoBack"/>
      <w:bookmarkEnd w:id="0"/>
    </w:p>
    <w:sectPr w:rsidR="004D57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7EDD"/>
    <w:rsid w:val="004D574E"/>
    <w:rsid w:val="006B7EDD"/>
    <w:rsid w:val="006D6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A9ABB5-02E5-4539-A2F8-20EF77E70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D62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D620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452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1228</Words>
  <Characters>7004</Characters>
  <Application>Microsoft Office Word</Application>
  <DocSecurity>0</DocSecurity>
  <Lines>58</Lines>
  <Paragraphs>16</Paragraphs>
  <ScaleCrop>false</ScaleCrop>
  <Company>SPecialiST RePack</Company>
  <LinksUpToDate>false</LinksUpToDate>
  <CharactersWithSpaces>8216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Татарчик</dc:creator>
  <cp:keywords/>
  <dc:description/>
  <cp:lastModifiedBy>Татарчик</cp:lastModifiedBy>
  <cp:revision>2</cp:revision>
  <dcterms:created xsi:type="dcterms:W3CDTF">2023-06-16T11:18:00Z</dcterms:created>
  <dcterms:modified xsi:type="dcterms:W3CDTF">2023-06-16T11:19:00Z</dcterms:modified>
</cp:coreProperties>
</file>